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DF6CEC" w14:textId="77777777" w:rsidR="00A2526A" w:rsidRPr="00CE25E3" w:rsidRDefault="00CE25E3" w:rsidP="00CE25E3">
      <w:pPr>
        <w:spacing w:after="0"/>
        <w:contextualSpacing/>
        <w:rPr>
          <w:rFonts w:ascii="Georgia" w:hAnsi="Georgia"/>
          <w:b/>
          <w:sz w:val="24"/>
          <w:szCs w:val="24"/>
        </w:rPr>
      </w:pPr>
      <w:r w:rsidRPr="00CE25E3">
        <w:rPr>
          <w:rFonts w:ascii="Georgia" w:hAnsi="Georgia"/>
          <w:b/>
          <w:sz w:val="24"/>
          <w:szCs w:val="24"/>
        </w:rPr>
        <w:t>The Kuyasa Kids News Article for Website</w:t>
      </w:r>
    </w:p>
    <w:p w14:paraId="08624CEA" w14:textId="77777777" w:rsidR="00CE25E3" w:rsidRDefault="00CE25E3" w:rsidP="00CE25E3">
      <w:pPr>
        <w:spacing w:after="0"/>
        <w:contextualSpacing/>
        <w:rPr>
          <w:rFonts w:ascii="Georgia" w:hAnsi="Georgia"/>
          <w:sz w:val="24"/>
          <w:szCs w:val="24"/>
        </w:rPr>
      </w:pPr>
    </w:p>
    <w:p w14:paraId="3E2D62CF" w14:textId="77777777" w:rsidR="00CE25E3" w:rsidRDefault="00CE25E3" w:rsidP="00CE25E3">
      <w:pPr>
        <w:spacing w:after="0"/>
        <w:contextualSpacing/>
        <w:rPr>
          <w:rFonts w:ascii="Georgia" w:hAnsi="Georgia"/>
          <w:sz w:val="24"/>
          <w:szCs w:val="24"/>
        </w:rPr>
      </w:pPr>
      <w:r>
        <w:rPr>
          <w:rFonts w:ascii="Georgia" w:hAnsi="Georgia"/>
          <w:sz w:val="24"/>
          <w:szCs w:val="24"/>
        </w:rPr>
        <w:t xml:space="preserve">The Kuyasa Kids, Horizon International’s acclaimed ambassador choir from Kayamandi Township, Western Cape Province, South Africa, will be singing in concert at </w:t>
      </w:r>
      <w:r w:rsidRPr="00CE25E3">
        <w:rPr>
          <w:rFonts w:ascii="Georgia" w:hAnsi="Georgia"/>
          <w:sz w:val="24"/>
          <w:szCs w:val="24"/>
          <w:u w:val="single"/>
        </w:rPr>
        <w:t>(name of church)</w:t>
      </w:r>
      <w:r>
        <w:rPr>
          <w:rFonts w:ascii="Georgia" w:hAnsi="Georgia"/>
          <w:sz w:val="24"/>
          <w:szCs w:val="24"/>
        </w:rPr>
        <w:t xml:space="preserve"> in (</w:t>
      </w:r>
      <w:r w:rsidRPr="00CE25E3">
        <w:rPr>
          <w:rFonts w:ascii="Georgia" w:hAnsi="Georgia"/>
          <w:sz w:val="24"/>
          <w:szCs w:val="24"/>
          <w:u w:val="single"/>
        </w:rPr>
        <w:t>city/state</w:t>
      </w:r>
      <w:r>
        <w:rPr>
          <w:rFonts w:ascii="Georgia" w:hAnsi="Georgia"/>
          <w:sz w:val="24"/>
          <w:szCs w:val="24"/>
        </w:rPr>
        <w:t>) this (</w:t>
      </w:r>
      <w:r w:rsidRPr="00CE25E3">
        <w:rPr>
          <w:rFonts w:ascii="Georgia" w:hAnsi="Georgia"/>
          <w:sz w:val="24"/>
          <w:szCs w:val="24"/>
          <w:u w:val="single"/>
        </w:rPr>
        <w:t>date &amp; time</w:t>
      </w:r>
      <w:r>
        <w:rPr>
          <w:rFonts w:ascii="Georgia" w:hAnsi="Georgia"/>
          <w:sz w:val="24"/>
          <w:szCs w:val="24"/>
        </w:rPr>
        <w:t>).</w:t>
      </w:r>
    </w:p>
    <w:p w14:paraId="6E3462B5" w14:textId="77777777" w:rsidR="00CE25E3" w:rsidRDefault="00CE25E3" w:rsidP="00CE25E3">
      <w:pPr>
        <w:spacing w:after="0"/>
        <w:contextualSpacing/>
        <w:rPr>
          <w:rFonts w:ascii="Georgia" w:hAnsi="Georgia"/>
          <w:sz w:val="24"/>
          <w:szCs w:val="24"/>
        </w:rPr>
      </w:pPr>
    </w:p>
    <w:p w14:paraId="6ABBACD7" w14:textId="77777777" w:rsidR="00CE25E3" w:rsidRDefault="00CE25E3" w:rsidP="00CE25E3">
      <w:pPr>
        <w:spacing w:after="0"/>
        <w:contextualSpacing/>
        <w:rPr>
          <w:rFonts w:ascii="Georgia" w:hAnsi="Georgia"/>
          <w:sz w:val="24"/>
          <w:szCs w:val="24"/>
        </w:rPr>
      </w:pPr>
      <w:r>
        <w:rPr>
          <w:rFonts w:ascii="Georgia" w:hAnsi="Georgia"/>
          <w:sz w:val="24"/>
          <w:szCs w:val="24"/>
        </w:rPr>
        <w:t>The public is invited to this FREE event.</w:t>
      </w:r>
    </w:p>
    <w:p w14:paraId="3CE2B44F" w14:textId="77777777" w:rsidR="00CE25E3" w:rsidRDefault="00CE25E3" w:rsidP="00CE25E3">
      <w:pPr>
        <w:spacing w:after="0"/>
        <w:contextualSpacing/>
        <w:rPr>
          <w:rFonts w:ascii="Georgia" w:hAnsi="Georgia"/>
          <w:sz w:val="24"/>
          <w:szCs w:val="24"/>
        </w:rPr>
      </w:pPr>
    </w:p>
    <w:p w14:paraId="602C0C5F" w14:textId="68C2B58D" w:rsidR="00CE25E3" w:rsidRDefault="00CE25E3" w:rsidP="00CE25E3">
      <w:pPr>
        <w:spacing w:after="0"/>
        <w:contextualSpacing/>
        <w:rPr>
          <w:rFonts w:ascii="Georgia" w:hAnsi="Georgia"/>
          <w:sz w:val="24"/>
          <w:szCs w:val="24"/>
        </w:rPr>
      </w:pPr>
      <w:r>
        <w:rPr>
          <w:rFonts w:ascii="Georgia" w:hAnsi="Georgia"/>
          <w:sz w:val="24"/>
          <w:szCs w:val="24"/>
        </w:rPr>
        <w:t xml:space="preserve">The choir is coming to (name of city) as part of its </w:t>
      </w:r>
      <w:r w:rsidRPr="00CE25E3">
        <w:rPr>
          <w:rFonts w:ascii="Georgia" w:hAnsi="Georgia"/>
          <w:i/>
          <w:sz w:val="24"/>
          <w:szCs w:val="24"/>
        </w:rPr>
        <w:t>“Creating Hope Tour,”</w:t>
      </w:r>
      <w:r>
        <w:rPr>
          <w:rFonts w:ascii="Georgia" w:hAnsi="Georgia"/>
          <w:sz w:val="24"/>
          <w:szCs w:val="24"/>
        </w:rPr>
        <w:t xml:space="preserve"> which is happening in the </w:t>
      </w:r>
      <w:r w:rsidR="007D72DD">
        <w:rPr>
          <w:rFonts w:ascii="Georgia" w:hAnsi="Georgia"/>
          <w:sz w:val="24"/>
          <w:szCs w:val="24"/>
        </w:rPr>
        <w:t>s</w:t>
      </w:r>
      <w:r>
        <w:rPr>
          <w:rFonts w:ascii="Georgia" w:hAnsi="Georgia"/>
          <w:sz w:val="24"/>
          <w:szCs w:val="24"/>
        </w:rPr>
        <w:t xml:space="preserve">tates of Indiana, Michigan, and Ohio from September </w:t>
      </w:r>
      <w:r w:rsidR="003E3797">
        <w:rPr>
          <w:rFonts w:ascii="Georgia" w:hAnsi="Georgia"/>
          <w:sz w:val="24"/>
          <w:szCs w:val="24"/>
        </w:rPr>
        <w:t>22</w:t>
      </w:r>
      <w:r>
        <w:rPr>
          <w:rFonts w:ascii="Georgia" w:hAnsi="Georgia"/>
          <w:sz w:val="24"/>
          <w:szCs w:val="24"/>
        </w:rPr>
        <w:t xml:space="preserve"> to October </w:t>
      </w:r>
      <w:r w:rsidR="003E3797">
        <w:rPr>
          <w:rFonts w:ascii="Georgia" w:hAnsi="Georgia"/>
          <w:sz w:val="24"/>
          <w:szCs w:val="24"/>
        </w:rPr>
        <w:t>1</w:t>
      </w:r>
      <w:r>
        <w:rPr>
          <w:rFonts w:ascii="Georgia" w:hAnsi="Georgia"/>
          <w:sz w:val="24"/>
          <w:szCs w:val="24"/>
        </w:rPr>
        <w:t>8.</w:t>
      </w:r>
    </w:p>
    <w:p w14:paraId="14E371E7" w14:textId="77777777" w:rsidR="00CE25E3" w:rsidRDefault="00CE25E3" w:rsidP="00CE25E3">
      <w:pPr>
        <w:spacing w:after="0"/>
        <w:contextualSpacing/>
        <w:rPr>
          <w:rFonts w:ascii="Georgia" w:hAnsi="Georgia"/>
          <w:sz w:val="24"/>
          <w:szCs w:val="24"/>
        </w:rPr>
      </w:pPr>
    </w:p>
    <w:p w14:paraId="74957924" w14:textId="77777777" w:rsidR="00CE25E3" w:rsidRPr="00CE25E3" w:rsidRDefault="00CE25E3" w:rsidP="00CE25E3">
      <w:pPr>
        <w:spacing w:after="0"/>
        <w:contextualSpacing/>
        <w:rPr>
          <w:rFonts w:ascii="Georgia" w:hAnsi="Georgia"/>
          <w:i/>
          <w:sz w:val="24"/>
          <w:szCs w:val="24"/>
        </w:rPr>
      </w:pPr>
      <w:r>
        <w:rPr>
          <w:rFonts w:ascii="Georgia" w:hAnsi="Georgia"/>
          <w:sz w:val="24"/>
          <w:szCs w:val="24"/>
        </w:rPr>
        <w:t xml:space="preserve">Horizon International is a non-profit Christian relief and development organization dedicated to </w:t>
      </w:r>
      <w:r w:rsidRPr="00CE25E3">
        <w:rPr>
          <w:rFonts w:ascii="Georgia" w:hAnsi="Georgia"/>
          <w:i/>
          <w:sz w:val="24"/>
          <w:szCs w:val="24"/>
        </w:rPr>
        <w:t>“creating a world of hope through African orphans.”</w:t>
      </w:r>
    </w:p>
    <w:p w14:paraId="25554C32" w14:textId="77777777" w:rsidR="00CE25E3" w:rsidRDefault="00CE25E3" w:rsidP="00CE25E3">
      <w:pPr>
        <w:spacing w:after="0"/>
        <w:contextualSpacing/>
        <w:rPr>
          <w:rFonts w:ascii="Georgia" w:hAnsi="Georgia"/>
          <w:sz w:val="24"/>
          <w:szCs w:val="24"/>
        </w:rPr>
      </w:pPr>
    </w:p>
    <w:p w14:paraId="5458E637" w14:textId="77777777" w:rsidR="00CE25E3" w:rsidRDefault="00CE25E3" w:rsidP="00CE25E3">
      <w:pPr>
        <w:spacing w:after="0"/>
        <w:contextualSpacing/>
        <w:rPr>
          <w:rFonts w:ascii="Georgia" w:hAnsi="Georgia"/>
          <w:sz w:val="24"/>
          <w:szCs w:val="24"/>
        </w:rPr>
      </w:pPr>
      <w:r>
        <w:rPr>
          <w:rFonts w:ascii="Georgia" w:hAnsi="Georgia"/>
          <w:sz w:val="24"/>
          <w:szCs w:val="24"/>
        </w:rPr>
        <w:t>The organization serves these orphans and their communities in five African countries—Ethiopia, Uganda, South Africa, Zambia, and Zimbabwe—regardless of religion, race, ethnicity, or gender, enabling them to break the cycle of poverty and live free from the bonds of poverty and disease.</w:t>
      </w:r>
    </w:p>
    <w:p w14:paraId="7184B3D4" w14:textId="77777777" w:rsidR="00CE25E3" w:rsidRDefault="00CE25E3" w:rsidP="00CE25E3">
      <w:pPr>
        <w:spacing w:after="0"/>
        <w:contextualSpacing/>
        <w:rPr>
          <w:rFonts w:ascii="Georgia" w:hAnsi="Georgia"/>
          <w:sz w:val="24"/>
          <w:szCs w:val="24"/>
        </w:rPr>
      </w:pPr>
    </w:p>
    <w:p w14:paraId="0AF3C2C8" w14:textId="77777777" w:rsidR="00CE25E3" w:rsidRDefault="005B332D" w:rsidP="00CE25E3">
      <w:pPr>
        <w:spacing w:after="0"/>
        <w:contextualSpacing/>
        <w:rPr>
          <w:rFonts w:ascii="Georgia" w:hAnsi="Georgia"/>
          <w:sz w:val="24"/>
          <w:szCs w:val="24"/>
        </w:rPr>
      </w:pPr>
      <w:r>
        <w:rPr>
          <w:rFonts w:ascii="Georgia" w:hAnsi="Georgia"/>
          <w:sz w:val="24"/>
          <w:szCs w:val="24"/>
        </w:rPr>
        <w:t>This is the 15</w:t>
      </w:r>
      <w:r w:rsidRPr="005B332D">
        <w:rPr>
          <w:rFonts w:ascii="Georgia" w:hAnsi="Georgia"/>
          <w:sz w:val="24"/>
          <w:szCs w:val="24"/>
          <w:vertAlign w:val="superscript"/>
        </w:rPr>
        <w:t>th</w:t>
      </w:r>
      <w:r>
        <w:rPr>
          <w:rFonts w:ascii="Georgia" w:hAnsi="Georgia"/>
          <w:sz w:val="24"/>
          <w:szCs w:val="24"/>
        </w:rPr>
        <w:t xml:space="preserve"> year that the Kuyasa Kids have traveled to the United States.  The choir has been privileged to sing in some of America’s largest congregations on behalf of orphaned African children and youth.</w:t>
      </w:r>
    </w:p>
    <w:p w14:paraId="44842263" w14:textId="77777777" w:rsidR="005B332D" w:rsidRDefault="005B332D" w:rsidP="00CE25E3">
      <w:pPr>
        <w:spacing w:after="0"/>
        <w:contextualSpacing/>
        <w:rPr>
          <w:rFonts w:ascii="Georgia" w:hAnsi="Georgia"/>
          <w:sz w:val="24"/>
          <w:szCs w:val="24"/>
        </w:rPr>
      </w:pPr>
    </w:p>
    <w:p w14:paraId="1C27FE7E" w14:textId="77777777" w:rsidR="005B332D" w:rsidRDefault="005B332D" w:rsidP="00CE25E3">
      <w:pPr>
        <w:spacing w:after="0"/>
        <w:contextualSpacing/>
        <w:rPr>
          <w:rFonts w:ascii="Georgia" w:hAnsi="Georgia"/>
          <w:sz w:val="24"/>
          <w:szCs w:val="24"/>
        </w:rPr>
      </w:pPr>
      <w:r>
        <w:rPr>
          <w:rFonts w:ascii="Georgia" w:hAnsi="Georgia"/>
          <w:sz w:val="24"/>
          <w:szCs w:val="24"/>
        </w:rPr>
        <w:t>Opportunity will be given at the conclusion of the concert to sponsor African orphans for $40 per child per month, providing them with food, clothing, an education, and basic health care.</w:t>
      </w:r>
    </w:p>
    <w:p w14:paraId="455AE909" w14:textId="77777777" w:rsidR="005B332D" w:rsidRDefault="005B332D" w:rsidP="00CE25E3">
      <w:pPr>
        <w:spacing w:after="0"/>
        <w:contextualSpacing/>
        <w:rPr>
          <w:rFonts w:ascii="Georgia" w:hAnsi="Georgia"/>
          <w:sz w:val="24"/>
          <w:szCs w:val="24"/>
        </w:rPr>
      </w:pPr>
    </w:p>
    <w:p w14:paraId="75650E01" w14:textId="1D0233C8" w:rsidR="005B332D" w:rsidRDefault="007D72DD" w:rsidP="00CE25E3">
      <w:pPr>
        <w:spacing w:after="0"/>
        <w:contextualSpacing/>
        <w:rPr>
          <w:rFonts w:ascii="Georgia" w:hAnsi="Georgia"/>
          <w:sz w:val="24"/>
          <w:szCs w:val="24"/>
        </w:rPr>
      </w:pPr>
      <w:r w:rsidRPr="007D72DD">
        <w:rPr>
          <w:rFonts w:ascii="Georgia" w:hAnsi="Georgia"/>
          <w:sz w:val="24"/>
          <w:szCs w:val="24"/>
        </w:rPr>
        <w:t xml:space="preserve">For more information about the Creating Hope Tour, the Kuyasa Kids, and Horizon International, visit Horizon’s website at </w:t>
      </w:r>
      <w:hyperlink r:id="rId4" w:history="1">
        <w:r w:rsidRPr="007D72DD">
          <w:rPr>
            <w:rFonts w:ascii="Georgia" w:hAnsi="Georgia"/>
            <w:sz w:val="24"/>
            <w:szCs w:val="24"/>
          </w:rPr>
          <w:t>https://www.horizonorphans.com</w:t>
        </w:r>
      </w:hyperlink>
      <w:r w:rsidRPr="007D72DD">
        <w:rPr>
          <w:rFonts w:ascii="Georgia" w:hAnsi="Georgia"/>
          <w:sz w:val="24"/>
          <w:szCs w:val="24"/>
        </w:rPr>
        <w:t xml:space="preserve"> or call toll-free (866) 778-7020.</w:t>
      </w:r>
    </w:p>
    <w:p w14:paraId="40D72929" w14:textId="77777777" w:rsidR="00CE25E3" w:rsidRDefault="00CE25E3" w:rsidP="00CE25E3">
      <w:pPr>
        <w:spacing w:after="0"/>
        <w:contextualSpacing/>
        <w:rPr>
          <w:rFonts w:ascii="Georgia" w:hAnsi="Georgia"/>
          <w:sz w:val="24"/>
          <w:szCs w:val="24"/>
        </w:rPr>
      </w:pPr>
    </w:p>
    <w:p w14:paraId="1952D9D9" w14:textId="77777777" w:rsidR="00CE25E3" w:rsidRDefault="00CE25E3" w:rsidP="00CE25E3">
      <w:pPr>
        <w:spacing w:after="0"/>
        <w:contextualSpacing/>
        <w:rPr>
          <w:rFonts w:ascii="Georgia" w:hAnsi="Georgia"/>
          <w:sz w:val="24"/>
          <w:szCs w:val="24"/>
        </w:rPr>
      </w:pPr>
    </w:p>
    <w:p w14:paraId="1A7C060B" w14:textId="77777777" w:rsidR="00CE25E3" w:rsidRDefault="00CE25E3" w:rsidP="00CE25E3">
      <w:pPr>
        <w:spacing w:after="0"/>
        <w:contextualSpacing/>
        <w:rPr>
          <w:rFonts w:ascii="Georgia" w:hAnsi="Georgia"/>
          <w:sz w:val="24"/>
          <w:szCs w:val="24"/>
        </w:rPr>
      </w:pPr>
    </w:p>
    <w:p w14:paraId="23008DEB" w14:textId="77777777" w:rsidR="00CE25E3" w:rsidRDefault="00CE25E3" w:rsidP="00CE25E3">
      <w:pPr>
        <w:spacing w:after="0"/>
        <w:contextualSpacing/>
        <w:rPr>
          <w:rFonts w:ascii="Georgia" w:hAnsi="Georgia"/>
          <w:sz w:val="24"/>
          <w:szCs w:val="24"/>
        </w:rPr>
      </w:pPr>
    </w:p>
    <w:p w14:paraId="67513381" w14:textId="77777777" w:rsidR="00CE25E3" w:rsidRPr="00CE25E3" w:rsidRDefault="00CE25E3" w:rsidP="00CE25E3">
      <w:pPr>
        <w:spacing w:after="0"/>
        <w:contextualSpacing/>
        <w:rPr>
          <w:rFonts w:ascii="Georgia" w:hAnsi="Georgia"/>
          <w:sz w:val="24"/>
          <w:szCs w:val="24"/>
        </w:rPr>
      </w:pPr>
    </w:p>
    <w:p w14:paraId="3131D27A" w14:textId="77777777" w:rsidR="00CE25E3" w:rsidRDefault="00CE25E3"/>
    <w:sectPr w:rsidR="00CE25E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Yu Gothic Light">
    <w:panose1 w:val="020B0300000000000000"/>
    <w:charset w:val="80"/>
    <w:family w:val="swiss"/>
    <w:notTrueType/>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panose1 w:val="02020400000000000000"/>
    <w:charset w:val="80"/>
    <w:family w:val="roman"/>
    <w:notTrueType/>
    <w:pitch w:val="variable"/>
    <w:sig w:usb0="800002E7" w:usb1="2AC7FCFF"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E25E3"/>
    <w:rsid w:val="000B3240"/>
    <w:rsid w:val="003E3797"/>
    <w:rsid w:val="005B332D"/>
    <w:rsid w:val="007D72DD"/>
    <w:rsid w:val="00A2526A"/>
    <w:rsid w:val="00CE25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A939616"/>
  <w15:docId w15:val="{CB4BA290-CE34-C94A-ABD8-A8F5BB9C6B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B332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horizonorphan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231</Words>
  <Characters>1320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Pearson</dc:creator>
  <cp:keywords/>
  <dc:description/>
  <cp:lastModifiedBy>T Brault</cp:lastModifiedBy>
  <cp:revision>3</cp:revision>
  <dcterms:created xsi:type="dcterms:W3CDTF">2019-08-22T14:32:00Z</dcterms:created>
  <dcterms:modified xsi:type="dcterms:W3CDTF">2022-07-06T13:23:00Z</dcterms:modified>
</cp:coreProperties>
</file>